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72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Item-Titulo-Nivel1"/>
        <w:tabs>
          <w:tab w:val="clear" w:pos="708"/>
          <w:tab w:val="left" w:pos="284" w:leader="none"/>
        </w:tabs>
        <w:spacing w:lineRule="auto" w:line="240" w:before="0" w:after="0"/>
        <w:ind w:hanging="0" w:left="36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TERMO DE REFERÊNCIA PARA ELABORAÇÃO DE</w:t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LAUDO DE FAUNA SILVESTRE – LFS</w:t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CAMPO BOM - RS</w:t>
      </w:r>
    </w:p>
    <w:p>
      <w:pPr>
        <w:pStyle w:val="SubtituloNivel24"/>
        <w:numPr>
          <w:ilvl w:val="0"/>
          <w:numId w:val="0"/>
        </w:numPr>
        <w:tabs>
          <w:tab w:val="clear" w:pos="510"/>
          <w:tab w:val="left" w:pos="0" w:leader="none"/>
        </w:tabs>
        <w:ind w:hanging="0" w:left="0"/>
        <w:jc w:val="center"/>
        <w:rPr>
          <w:rFonts w:ascii="Cambria" w:hAnsi="Cambria" w:cs="Calibri"/>
          <w:sz w:val="24"/>
          <w:szCs w:val="24"/>
        </w:rPr>
      </w:pPr>
      <w:r>
        <w:rPr>
          <w:rFonts w:cs="Calibri" w:ascii="Cambria" w:hAnsi="Cambria"/>
          <w:sz w:val="24"/>
          <w:szCs w:val="24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8"/>
          <w:tab w:val="left" w:pos="7275" w:leader="none"/>
        </w:tabs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CabealhodoSumrio"/>
        <w:spacing w:lineRule="auto" w:line="360"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</w:r>
    </w:p>
    <w:p>
      <w:pPr>
        <w:pStyle w:val="CabealhodoSumrio"/>
        <w:spacing w:lineRule="auto" w:line="360"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</w:r>
    </w:p>
    <w:p>
      <w:pPr>
        <w:pStyle w:val="CabealhodoSumrio"/>
        <w:spacing w:lineRule="auto" w:line="360"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ÍNDICE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TOC3"/>
        <w:tabs>
          <w:tab w:val="clear" w:pos="1100"/>
          <w:tab w:val="right" w:pos="9213" w:leader="dot"/>
        </w:tabs>
        <w:rPr>
          <w:rFonts w:ascii="Cambria" w:hAnsi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     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widowControl/>
            <w:bidi w:val="0"/>
            <w:spacing w:before="0" w:after="0"/>
            <w:jc w:val="left"/>
            <w:rPr>
              <w:lang w:val="pt-BR" w:eastAsia="zh-CN" w:bidi="ar-SA"/>
            </w:rPr>
          </w:pPr>
          <w:r>
            <w:fldChar w:fldCharType="begin"/>
          </w:r>
          <w:r>
            <w:rPr>
              <w:sz w:val="24"/>
              <w:szCs w:val="24"/>
              <w:rFonts w:eastAsia="Cambria" w:cs="Cambria" w:ascii="Cambria" w:hAnsi="Cambria"/>
              <w:lang w:val="pt-BR" w:eastAsia="zh-CN" w:bidi="ar-SA"/>
            </w:rPr>
            <w:instrText xml:space="preserve"> TOC \z \o "1-1" \u \t "Subtitulo Nivel2 (5),2,Subtitulos Nivel3 (5),3" \h</w:instrText>
          </w:r>
          <w:r>
            <w:rPr>
              <w:sz w:val="24"/>
              <w:szCs w:val="24"/>
              <w:rFonts w:eastAsia="Cambria" w:cs="Cambria" w:ascii="Cambria" w:hAnsi="Cambria"/>
              <w:lang w:val="pt-BR" w:eastAsia="zh-CN" w:bidi="ar-SA"/>
            </w:rPr>
            <w:fldChar w:fldCharType="separate"/>
          </w:r>
          <w:r>
            <w:rPr>
              <w:rFonts w:eastAsia="Cambria" w:cs="Cambria" w:ascii="Cambria" w:hAnsi="Cambria"/>
              <w:sz w:val="24"/>
              <w:szCs w:val="24"/>
              <w:lang w:val="pt-BR" w:eastAsia="zh-CN" w:bidi="ar-SA"/>
            </w:rPr>
            <w:t>PREFÁCIO:</w:t>
            <w:tab/>
          </w:r>
          <w:r>
            <w:rPr>
              <w:lang w:val="pt-BR" w:eastAsia="zh-CN" w:bidi="ar-SA"/>
            </w:rPr>
            <w:t>3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1.</w:t>
            <w:tab/>
            <w:t>Introdução</w:t>
            <w:tab/>
          </w:r>
          <w:r>
            <w:rPr>
              <w:rFonts w:cs="Cambria" w:ascii="Cambria" w:hAnsi="Cambria"/>
              <w:sz w:val="24"/>
              <w:szCs w:val="24"/>
            </w:rPr>
            <w:t>3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2.</w:t>
            <w:tab/>
            <w:t>Área de estudo</w:t>
            <w:tab/>
          </w:r>
          <w:r>
            <w:rPr>
              <w:rFonts w:cs="Cambria" w:ascii="Cambria" w:hAnsi="Cambria"/>
              <w:sz w:val="24"/>
              <w:szCs w:val="24"/>
            </w:rPr>
            <w:t>3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  <w14:ligatures w14:val="none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3.</w:t>
            <w:tab/>
            <w:t>Descrição do Método de Inventário</w:t>
            <w:tab/>
          </w:r>
          <w:r>
            <w:rPr>
              <w:rFonts w:cs="Cambria" w:ascii="Cambria" w:hAnsi="Cambria"/>
              <w:sz w:val="24"/>
              <w:szCs w:val="24"/>
              <w14:ligatures w14:val="none"/>
            </w:rPr>
            <w:t>4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4.</w:t>
            <w:tab/>
            <w:t>Inventário da Fauna</w:t>
            <w:tab/>
          </w:r>
          <w:r>
            <w:rPr>
              <w:rFonts w:cs="Cambria" w:ascii="Cambria" w:hAnsi="Cambria"/>
              <w:sz w:val="24"/>
              <w:szCs w:val="24"/>
            </w:rPr>
            <w:t>4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5.</w:t>
            <w:tab/>
            <w:t>Detalhamento do Manejo Requerido</w:t>
            <w:tab/>
          </w:r>
          <w:r>
            <w:rPr>
              <w:rFonts w:cs="Cambria" w:ascii="Cambria" w:hAnsi="Cambria"/>
              <w:sz w:val="24"/>
              <w:szCs w:val="24"/>
            </w:rPr>
            <w:t>5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6.</w:t>
            <w:tab/>
            <w:t>Parecer Técnico Conclusivo</w:t>
            <w:tab/>
          </w:r>
          <w:r>
            <w:rPr>
              <w:rFonts w:cs="Cambria" w:ascii="Cambria" w:hAnsi="Cambria"/>
              <w:sz w:val="24"/>
              <w:szCs w:val="24"/>
            </w:rPr>
            <w:t>6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7.</w:t>
            <w:tab/>
            <w:t xml:space="preserve">Manejo de Fauna </w:t>
            <w:tab/>
          </w:r>
          <w:r>
            <w:rPr>
              <w:rFonts w:cs="Cambria" w:ascii="Cambria" w:hAnsi="Cambria"/>
              <w:sz w:val="24"/>
              <w:szCs w:val="24"/>
            </w:rPr>
            <w:t>6</w:t>
          </w:r>
        </w:p>
        <w:p>
          <w:pPr>
            <w:pStyle w:val="TOC3"/>
            <w:tabs>
              <w:tab w:val="clear" w:pos="1100"/>
              <w:tab w:val="left" w:pos="1134" w:leader="none"/>
              <w:tab w:val="right" w:pos="9213" w:leader="dot"/>
            </w:tabs>
            <w:rPr>
              <w:rFonts w:ascii="Cambria" w:hAnsi="Cambria" w:cs="Cambria"/>
              <w:sz w:val="24"/>
              <w:szCs w:val="24"/>
              <w:highlight w:val="yellow"/>
            </w:rPr>
          </w:pPr>
          <w:r>
            <w:rPr>
              <w:rFonts w:eastAsia="Cambria" w:cs="Cambria" w:ascii="Cambria" w:hAnsi="Cambria"/>
              <w:sz w:val="24"/>
              <w:szCs w:val="24"/>
            </w:rPr>
            <w:t>8.</w:t>
            <w:tab/>
          </w:r>
          <w:r>
            <w:rPr>
              <w:rFonts w:eastAsia="Cambria" w:cs="Cambria" w:ascii="Cambria" w:hAnsi="Cambria"/>
              <w:sz w:val="24"/>
              <w:szCs w:val="24"/>
              <w:shd w:fill="auto" w:val="clear"/>
            </w:rPr>
            <w:t>Condições de Apresentação do LFS</w:t>
            <w:tab/>
          </w:r>
          <w:r>
            <w:rPr>
              <w:rFonts w:cs="Cambria" w:ascii="Cambria" w:hAnsi="Cambria"/>
              <w:sz w:val="24"/>
              <w:szCs w:val="24"/>
              <w:shd w:fill="auto" w:val="clear"/>
            </w:rPr>
            <w:t>6</w:t>
          </w:r>
          <w:r>
            <w:rPr>
              <w:sz w:val="24"/>
              <w:shd w:fill="auto" w:val="clear"/>
              <w:szCs w:val="24"/>
              <w:rFonts w:cs="Cambria" w:ascii="Cambria" w:hAnsi="Cambria"/>
            </w:rPr>
            <w:fldChar w:fldCharType="end"/>
          </w:r>
        </w:p>
      </w:sdtContent>
    </w:sdt>
    <w:p>
      <w:pPr>
        <w:pStyle w:val="TOC3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TOC3"/>
        <w:rPr>
          <w:rFonts w:ascii="Cambria" w:hAnsi="Cambria"/>
        </w:rPr>
      </w:pPr>
      <w:r>
        <w:rPr>
          <w:rFonts w:ascii="Cambria" w:hAnsi="Cambria"/>
        </w:rPr>
        <w:t>ANEXOS</w:t>
      </w:r>
    </w:p>
    <w:p>
      <w:pPr>
        <w:pStyle w:val="TOC3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Normal"/>
        <w:rPr>
          <w:rFonts w:ascii="Cambria" w:hAnsi="Cambria"/>
          <w:lang w:eastAsia="pt-BR"/>
        </w:rPr>
      </w:pPr>
      <w:r>
        <w:rPr>
          <w:rFonts w:ascii="Cambria" w:hAnsi="Cambria"/>
          <w:lang w:eastAsia="pt-BR"/>
        </w:rPr>
      </w:r>
    </w:p>
    <w:p>
      <w:pPr>
        <w:pStyle w:val="Heading3"/>
        <w:spacing w:lineRule="auto" w:line="360"/>
        <w:jc w:val="both"/>
        <w:rPr/>
      </w:pPr>
      <w:r>
        <w:rPr/>
      </w:r>
    </w:p>
    <w:p>
      <w:pPr>
        <w:pStyle w:val="Heading3"/>
        <w:spacing w:lineRule="auto" w:line="360"/>
        <w:jc w:val="both"/>
        <w:rPr/>
      </w:pPr>
      <w:r>
        <w:rPr/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Normal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</w:r>
    </w:p>
    <w:p>
      <w:pPr>
        <w:pStyle w:val="Heading3"/>
        <w:keepNext w:val="false"/>
        <w:spacing w:lineRule="auto" w:line="360" w:before="0" w:after="0"/>
        <w:ind w:left="720"/>
        <w:rPr>
          <w:b w:val="false"/>
          <w:sz w:val="28"/>
          <w:szCs w:val="28"/>
        </w:rPr>
      </w:pPr>
      <w:bookmarkStart w:id="0" w:name="_Toc1"/>
      <w:r>
        <w:rPr>
          <w:b w:val="false"/>
          <w:sz w:val="28"/>
          <w:szCs w:val="28"/>
        </w:rPr>
        <w:t>PREFÁCIO:</w:t>
      </w:r>
      <w:bookmarkEnd w:id="0"/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a necessidade de padronizar os métodos de análise nos procedimentos de licenciamento ambiental da Secretaria Municipal do Meio Ambiente de Campo Bom (SEMA), foi construído o seguinte termo de referência. São elencadas as informações e dados imprescindíveis para avaliação técnica dos pedidos de manejo de vegetação que interfiram na ocorrência de fauna silvestre. Sugere-se que o técnico utilize este documento como base para elaboração d</w:t>
      </w:r>
      <w:r>
        <w:rPr>
          <w:rFonts w:ascii="Cambria" w:hAnsi="Cambria"/>
          <w:sz w:val="24"/>
          <w:szCs w:val="24"/>
        </w:rPr>
        <w:t>os Laudos de Fauna (LFs), contend</w:t>
      </w:r>
      <w:r>
        <w:rPr>
          <w:rFonts w:ascii="Cambria" w:hAnsi="Cambria"/>
          <w:sz w:val="24"/>
          <w:szCs w:val="24"/>
        </w:rPr>
        <w:t xml:space="preserve">o, no mínimo, o conteúdo subscrito. Estas exigências se baseiam na legislação municipal, estadual e federal, assim como nas resoluções CONDEMA, CONSEMA E CONAMA.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360" w:before="0" w:after="0"/>
        <w:rPr>
          <w:b w:val="false"/>
          <w:sz w:val="28"/>
          <w:szCs w:val="28"/>
        </w:rPr>
      </w:pPr>
      <w:bookmarkStart w:id="1" w:name="_Toc2"/>
      <w:r>
        <w:rPr>
          <w:b w:val="false"/>
          <w:sz w:val="28"/>
          <w:szCs w:val="28"/>
        </w:rPr>
        <w:t>Introdução</w:t>
      </w:r>
      <w:bookmarkEnd w:id="1"/>
    </w:p>
    <w:p>
      <w:pPr>
        <w:pStyle w:val="Normal"/>
        <w:spacing w:lineRule="auto" w:line="360"/>
        <w:ind w:hanging="0"/>
        <w:jc w:val="both"/>
        <w:rPr>
          <w:rFonts w:ascii="Cambria" w:hAnsi="Cambria"/>
          <w:b w:val="false"/>
          <w:bCs w:val="false"/>
          <w:sz w:val="24"/>
          <w:szCs w:val="24"/>
          <w:highlight w:val="none"/>
        </w:rPr>
      </w:pPr>
      <w:r>
        <w:rPr>
          <w:rFonts w:ascii="Cambria" w:hAnsi="Cambria"/>
          <w:b w:val="false"/>
          <w:bCs w:val="false"/>
          <w:sz w:val="24"/>
          <w:szCs w:val="24"/>
        </w:rPr>
        <w:t>1.1) Dados de identificação</w:t>
      </w:r>
    </w:p>
    <w:p>
      <w:pPr>
        <w:pStyle w:val="Normal"/>
        <w:spacing w:lineRule="auto" w:line="360"/>
        <w:ind w:firstLine="567" w:left="0" w:right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</w:rPr>
        <w:t>1.1.1) Empreendedor</w:t>
      </w:r>
    </w:p>
    <w:p>
      <w:pPr>
        <w:pStyle w:val="Normal"/>
        <w:spacing w:lineRule="auto" w:line="360"/>
        <w:ind w:firstLine="567" w:left="0" w:right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</w:rPr>
        <w:t xml:space="preserve">1.1.2) Atividade/Empreendimento (incluindo matrícula do imóvel). </w:t>
      </w:r>
    </w:p>
    <w:p>
      <w:pPr>
        <w:pStyle w:val="Normal"/>
        <w:spacing w:lineRule="auto" w:line="360"/>
        <w:ind w:firstLine="567" w:left="0" w:right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</w:rPr>
        <w:t>1.1.3) Responsável técnico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b w:val="false"/>
          <w:bCs w:val="false"/>
          <w:sz w:val="24"/>
          <w:szCs w:val="24"/>
          <w:highlight w:val="none"/>
        </w:rPr>
      </w:pPr>
      <w:r>
        <w:rPr>
          <w:rFonts w:ascii="Cambria" w:hAnsi="Cambria"/>
          <w:b w:val="false"/>
          <w:bCs w:val="false"/>
          <w:sz w:val="24"/>
          <w:szCs w:val="24"/>
        </w:rPr>
        <w:t>1.2) Objetivos e justificativas da atividade/empreendimento/intervenção requerida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Não é necessária abordagem sobre a caraterização fitogeográfica/formação vegetal do município. 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360" w:before="0" w:after="0"/>
        <w:rPr>
          <w:b w:val="false"/>
          <w:bCs w:val="false"/>
          <w:sz w:val="28"/>
          <w:szCs w:val="28"/>
        </w:rPr>
      </w:pPr>
      <w:bookmarkStart w:id="2" w:name="_Toc3"/>
      <w:r>
        <w:rPr>
          <w:b w:val="false"/>
          <w:bCs w:val="false"/>
          <w:sz w:val="28"/>
          <w:szCs w:val="28"/>
        </w:rPr>
        <w:t>Área de estudo</w:t>
      </w:r>
      <w:bookmarkEnd w:id="2"/>
    </w:p>
    <w:p>
      <w:pPr>
        <w:pStyle w:val="Normal"/>
        <w:spacing w:lineRule="auto" w:line="360"/>
        <w:ind w:hanging="0"/>
        <w:jc w:val="both"/>
        <w:rPr>
          <w:rFonts w:ascii="Cambria" w:hAnsi="Cambria"/>
          <w:b w:val="false"/>
          <w:bCs w:val="false"/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</w:rPr>
        <w:t xml:space="preserve">2.1) </w:t>
      </w:r>
      <w:r>
        <w:rPr>
          <w:rFonts w:ascii="Cambria" w:hAnsi="Cambria"/>
          <w:b w:val="false"/>
          <w:bCs w:val="false"/>
          <w:sz w:val="24"/>
          <w:szCs w:val="24"/>
        </w:rPr>
        <w:t>Endereço, georreferenciamento, imagem de satélite da área total do lote, evidenciando as medidas das divisas e limites (polígono) em metros lineares e a área total em m</w:t>
      </w:r>
      <w:r>
        <w:rPr>
          <w:rFonts w:ascii="Cambria" w:hAnsi="Cambria"/>
          <w:b w:val="false"/>
          <w:bCs w:val="false"/>
          <w:sz w:val="24"/>
          <w:szCs w:val="24"/>
          <w:vertAlign w:val="superscript"/>
        </w:rPr>
        <w:t>2</w:t>
      </w:r>
      <w:r>
        <w:rPr>
          <w:rFonts w:ascii="Cambria" w:hAnsi="Cambria"/>
          <w:b w:val="false"/>
          <w:bCs w:val="false"/>
          <w:sz w:val="24"/>
          <w:szCs w:val="24"/>
        </w:rPr>
        <w:t xml:space="preserve"> ou ha. 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b w:val="false"/>
          <w:bCs w:val="false"/>
          <w:sz w:val="24"/>
          <w:szCs w:val="24"/>
        </w:rPr>
        <w:t xml:space="preserve">2.2) </w:t>
      </w:r>
      <w:r>
        <w:rPr>
          <w:rFonts w:ascii="Cambria" w:hAnsi="Cambria"/>
          <w:sz w:val="24"/>
          <w:szCs w:val="24"/>
        </w:rPr>
        <w:t xml:space="preserve">Descrição e classificação dos ecossistemas da área do empreendimento, incluindo: 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false"/>
          <w:bCs w:val="false"/>
          <w:sz w:val="24"/>
          <w:szCs w:val="24"/>
        </w:rPr>
        <w:t xml:space="preserve">2.1.1) </w:t>
      </w:r>
      <w:r>
        <w:rPr>
          <w:rFonts w:ascii="Cambria" w:hAnsi="Cambria"/>
          <w:sz w:val="24"/>
          <w:szCs w:val="24"/>
        </w:rPr>
        <w:t xml:space="preserve"> Caracterizar a geografia local (encosta de morro, interior de vale, planície de inundação, etc).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2.1.2) Caracterização da área de estudo e do ambiente de entorno (antropização, usos do solo, áreas de relevância ecológica, corredores ecológicos e áreas de preservação permanente (APPs)). 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</w:rPr>
        <w:t>2.1.3)</w:t>
      </w:r>
      <w:r>
        <w:rPr>
          <w:rFonts w:ascii="Cambria" w:hAnsi="Cambria"/>
          <w:sz w:val="24"/>
          <w:szCs w:val="24"/>
        </w:rPr>
        <w:t xml:space="preserve"> Informar se o empreendimento está localizado no interior ou num raio de 10 km unidade de conservação ou área de interesse ambiental legalmente protegida. 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360" w:before="0" w:after="0"/>
        <w:rPr>
          <w:b w:val="false"/>
          <w:bCs w:val="false"/>
          <w:sz w:val="28"/>
          <w:szCs w:val="28"/>
          <w14:ligatures w14:val="none"/>
        </w:rPr>
      </w:pPr>
      <w:bookmarkStart w:id="3" w:name="_Toc4"/>
      <w:r>
        <w:rPr>
          <w:b w:val="false"/>
          <w:bCs w:val="false"/>
          <w:sz w:val="28"/>
          <w:szCs w:val="28"/>
        </w:rPr>
        <w:t>Descrição do Método de Inventário</w:t>
      </w:r>
      <w:bookmarkEnd w:id="3"/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3.1) Deve descrever os métodos de inventário realizados (transectos, observação direta ou indireta, cama de pegadas, armadilhas fotográficas, dentre outras), esforço amostral, horários, dias, datas e condições climáticas das campanhas, equipe técnica, equipamentos empregados, método de análise de dados (acompanhados de referências) e de delimitação da amostragem (curva do coletor). </w:t>
      </w:r>
    </w:p>
    <w:p>
      <w:pPr>
        <w:pStyle w:val="Normal"/>
        <w:spacing w:lineRule="auto" w:line="360"/>
        <w:ind w:hanging="0"/>
        <w:jc w:val="both"/>
        <w:rPr>
          <w:highlight w:val="none"/>
          <w:shd w:fill="auto" w:val="clear"/>
        </w:rPr>
      </w:pPr>
      <w:r>
        <w:rPr>
          <w:rFonts w:ascii="Cambria" w:hAnsi="Cambria"/>
          <w:sz w:val="24"/>
          <w:szCs w:val="24"/>
          <w:shd w:fill="auto" w:val="clear"/>
        </w:rPr>
        <w:t>3.2) Requerimentos para manejo de fauna devem ser acompanhados de propostas de manejo indicando medidas mitigatórias, local de realocação, métodos de afugentamento e justificativa dos procedimentos, conforme disponível no termo de referência para Controle e Supervisão Ambiental e Educação Ambiental.</w:t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276" w:before="0" w:after="0"/>
        <w:rPr>
          <w:b w:val="false"/>
          <w:sz w:val="28"/>
          <w:szCs w:val="28"/>
        </w:rPr>
      </w:pPr>
      <w:bookmarkStart w:id="4" w:name="_Toc5"/>
      <w:r>
        <w:rPr>
          <w:b w:val="false"/>
          <w:sz w:val="28"/>
          <w:szCs w:val="28"/>
        </w:rPr>
        <w:t>Inventário da Fauna</w:t>
      </w:r>
      <w:bookmarkEnd w:id="4"/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conteúdo do diagnóstico deve contemplar: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4.1) Descrição e classificação dos ecossistemas da área do empreendimento, incluindo a caracterização fisionômica da vegetação (de todos os tipos de vegetação) e estágio sucessional da formação florestal, com enfoque na capacidade de abrigo, alimentação e dessedentação da fauna.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4.2) Inventário Faunístico, contemplando espécies nativas e exóticas de mamíferos, aves, répteis e anfíbios, com listagem da nomenclatura científica e popular, indicação das espécies endêmicas, migratórias, protegidas e ameaçadas (incluindo grau de ameaça das espécies), habitat, tipo, local e período do registros de ocorrência.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4.3) Listagem de espécies ocorrentes na região do empreendimento baseada em literatura científica e outros estudos realizados em áreas com características semelhantes no entorno do empreendimento.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4.4) Justificativa e descrição da metodologia, equipamentos e recursos empregados no inventário, que deverá conter, no mínimo, um método de busca passiva e um método de busca ativa por grupo inventariado.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4.5) Justificativa e descrição dos pontos de amostragem, considerando o potencial e importância das glebas, suas características e atrativos.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4.6) Descrição do esforço amostral, com campanhas direcionadas ao horário de maior atividade para cada táxon e com amostragem em pelo menos um período de primavera ou verão.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4.7) Determinação da suficiência amostral, baseada na estabilização da curva do coletor.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4.8) Identificação e georreferenciamento do local de aplicação das metodologias de amostragem, ponto de registro das espécies raras, endêmicas e ameaçadas de extinção, assim como dos locais de reprodução, alimentação e dessedentação da fauna no croqui ou ma</w:t>
      </w:r>
      <w:r>
        <w:rPr>
          <w:rFonts w:ascii="Cambria" w:hAnsi="Cambria"/>
          <w:sz w:val="24"/>
          <w:szCs w:val="24"/>
          <w:shd w:fill="auto" w:val="clear"/>
        </w:rPr>
        <w:t>pa da área.</w:t>
      </w:r>
    </w:p>
    <w:p>
      <w:pPr>
        <w:pStyle w:val="Normal"/>
        <w:spacing w:lineRule="auto" w:line="360"/>
        <w:ind w:hanging="0"/>
        <w:jc w:val="both"/>
        <w:rPr>
          <w:highlight w:val="none"/>
          <w:shd w:fill="auto" w:val="clear"/>
        </w:rPr>
      </w:pPr>
      <w:r>
        <w:rPr>
          <w:rFonts w:ascii="Cambria" w:hAnsi="Cambria"/>
          <w:sz w:val="24"/>
          <w:szCs w:val="24"/>
          <w:shd w:fill="auto" w:val="clear"/>
        </w:rPr>
        <w:t>4.9) Informação sobre a área de vida, em hectares, das espécies ameaçadas e protegidas registradas, referenciada na literatura.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shd w:fill="auto" w:val="clear"/>
        </w:rPr>
        <w:t>4.10) Identificação e georreferenciamento do local de co</w:t>
      </w:r>
      <w:r>
        <w:rPr>
          <w:rFonts w:ascii="Cambria" w:hAnsi="Cambria"/>
          <w:sz w:val="24"/>
          <w:szCs w:val="24"/>
        </w:rPr>
        <w:t>ncentração de aves em migração, abrigo de morcegos, sítios de reprodução de anfíbios, locais de nidificação, tocas, entre outros relevantes no croqui ou mapa da área.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4.11) Considerações sobre a formação de corredores ecológicos, interação entre a área de estudo e as áreas de entorno.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4.12) Determinação das Áreas de Preservação Permanente (APP) na área de estudo e na distância de 100 metros de todo o seu limite.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4.13) Determinação do enquadramento da gleba, quanto a localizar-se ou não no bioma Mata Atlântica (Lei Federal n° 11.428/2006).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4.14) Relatório fotográfico contemplando os registros de fauna, rastros e demais vestígios, a visão geral da área de estudo e evidenciando a metodologia de inventário. As imagens devem ter coordenadas geográficas.</w:t>
      </w:r>
    </w:p>
    <w:p>
      <w:pPr>
        <w:pStyle w:val="Normal"/>
        <w:spacing w:lineRule="auto" w:line="360"/>
        <w:ind w:hanging="0"/>
        <w:jc w:val="both"/>
        <w:rPr>
          <w:rFonts w:ascii="Cambria" w:hAnsi="Cambria"/>
          <w:color w:themeColor="text1"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4.15) Representação das APPs, dos recursos hídricos, das glebas de vegetação e da área a ser suprimida, com indicação dos vértices e das coordenadas geográficas, em Croqui ou Mapa de Caracterização Ambiental, em escala, contemplando a áre</w:t>
      </w:r>
      <w:r>
        <w:rPr>
          <w:rFonts w:ascii="Cambria" w:hAnsi="Cambria"/>
          <w:color w:themeColor="text1" w:val="000000"/>
          <w:sz w:val="24"/>
          <w:szCs w:val="24"/>
        </w:rPr>
        <w:t>a total do empreendimento e as áreas de entorno que servirão de refúgio à fauna dispersada.</w:t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  <w:color w:themeColor="text1" w:val="000000"/>
          <w:sz w:val="24"/>
          <w:szCs w:val="24"/>
        </w:rPr>
      </w:pPr>
      <w:r>
        <w:rPr>
          <w:rFonts w:ascii="Cambria" w:hAnsi="Cambria"/>
          <w:color w:themeColor="text1" w:val="000000"/>
          <w:sz w:val="24"/>
          <w:szCs w:val="24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276" w:before="0" w:after="0"/>
        <w:rPr>
          <w:b w:val="false"/>
          <w:color w:themeColor="text1" w:val="000000"/>
          <w:sz w:val="28"/>
          <w:szCs w:val="28"/>
        </w:rPr>
      </w:pPr>
      <w:bookmarkStart w:id="5" w:name="_Toc6"/>
      <w:r>
        <w:rPr>
          <w:b w:val="false"/>
          <w:color w:themeColor="text1" w:val="000000"/>
          <w:sz w:val="28"/>
          <w:szCs w:val="28"/>
        </w:rPr>
        <w:t>Detalhamento do Manejo Requerido</w:t>
      </w:r>
      <w:bookmarkEnd w:id="5"/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5.1) Deve detalhar o manejo requerido, indicando a gleba de vegetação a ser suprimida e como o manejo favorecerá a dispersão da fauna, quais corredores ecológicos serão utilizados no afugentamento e quais populações animais serão afetadas. A análise deve fazer uma relação direta com a área de vida, capacidade de migração e sobrevivência dos táxons afetados, com enfoque detalhado das espécies protegidas e ameaçadas. Este item deve abordar as possibilidades de criação de corredores ecológicos e passagens para fauna em medidas compensatórias e explicar detalhadamente como o método de intervenção evitará danos a população animal.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276" w:before="0" w:after="0"/>
        <w:rPr>
          <w:b w:val="false"/>
          <w:sz w:val="28"/>
          <w:szCs w:val="28"/>
        </w:rPr>
      </w:pPr>
      <w:bookmarkStart w:id="6" w:name="_Toc7"/>
      <w:r>
        <w:rPr>
          <w:b w:val="false"/>
          <w:sz w:val="28"/>
          <w:szCs w:val="28"/>
        </w:rPr>
        <w:t>Parecer Técnico Conclusivo</w:t>
      </w:r>
      <w:bookmarkEnd w:id="6"/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6.1) Deve apresentar uma avaliação clara sobre a viabilidade legal do manejo requerido, abordando os impactos à fauna e sobre os ecossistemas locais, assim como as possibilidades de mitigação dos danos. Deve dar uma ideia clara de quais grupos terão capacidade de migração, quais serão suprimidos e de como o impacto será mitigado. Esta abordagem deve indicar efeitos como o isolamento geográfico de populações e interrupção de corredores ecológicos.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276" w:before="0" w:after="0"/>
        <w:rPr>
          <w:b w:val="false"/>
          <w:sz w:val="28"/>
          <w:szCs w:val="28"/>
        </w:rPr>
      </w:pPr>
      <w:bookmarkStart w:id="7" w:name="_Toc8"/>
      <w:r>
        <w:rPr>
          <w:b w:val="false"/>
          <w:sz w:val="28"/>
          <w:szCs w:val="28"/>
        </w:rPr>
        <w:t xml:space="preserve">Manejo de Fauna </w:t>
      </w:r>
      <w:bookmarkEnd w:id="7"/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  <w:highlight w:val="none"/>
        </w:rPr>
      </w:pPr>
      <w:r>
        <w:rPr>
          <w:rFonts w:ascii="Cambria" w:hAnsi="Cambria"/>
          <w:sz w:val="24"/>
          <w:szCs w:val="24"/>
        </w:rPr>
        <w:t>7.1) Caso seja constatada inviabilidade de dispersão de espécies protegidas ou ameaçadas da fauna nativa, poderá ser solicitado projeto de manejo, contemplando captura e reintrodução dos espécimes afetados em áreas propícias para sua migração.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  <w:highlight w:val="none"/>
          <w14:ligatures w14:val="none"/>
        </w:rPr>
      </w:pPr>
      <w:r>
        <w:rPr>
          <w:rFonts w:ascii="Cambria" w:hAnsi="Cambria"/>
          <w:sz w:val="24"/>
          <w:szCs w:val="24"/>
        </w:rPr>
        <w:t>7.2</w:t>
      </w:r>
      <w:r>
        <w:rPr>
          <w:rFonts w:ascii="Cambria" w:hAnsi="Cambria"/>
          <w:sz w:val="24"/>
          <w:szCs w:val="24"/>
          <w:shd w:fill="auto" w:val="clear"/>
        </w:rPr>
        <w:t>) No caso de necessidade de manejo apresentar proposta de local para soltura e afugentamento da fauna com a apresentação de fotos (imagens de satélite e imagens reais da área) e coordenadas geográficas ou mapas e a descrição da área.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Cambria" w:hAnsi="Cambria"/>
          <w:sz w:val="24"/>
          <w:szCs w:val="24"/>
          <w:shd w:fill="auto" w:val="clear"/>
        </w:rPr>
        <w:t>7.3) Descrição dos impactos sobre a fauna silvestre em suas diferentes magnitudes, espacialidades e duração nas fases de implantação e operação do empreendimento.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Heading3"/>
        <w:keepNext w:val="false"/>
        <w:numPr>
          <w:ilvl w:val="0"/>
          <w:numId w:val="6"/>
        </w:numPr>
        <w:spacing w:lineRule="auto" w:line="276" w:before="0" w:after="0"/>
        <w:rPr>
          <w:highlight w:val="none"/>
          <w:shd w:fill="auto" w:val="clear"/>
        </w:rPr>
      </w:pPr>
      <w:bookmarkStart w:id="8" w:name="_Toc9"/>
      <w:r>
        <w:rPr>
          <w:b w:val="false"/>
          <w:bCs w:val="false"/>
          <w:sz w:val="28"/>
          <w:szCs w:val="28"/>
          <w:shd w:fill="auto" w:val="clear"/>
        </w:rPr>
        <w:t>Condições de Apresentação do LFS</w:t>
      </w:r>
      <w:bookmarkEnd w:id="8"/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ascii="Cambria" w:hAnsi="Cambria"/>
          <w:sz w:val="24"/>
          <w:szCs w:val="24"/>
          <w:shd w:fill="auto" w:val="clear"/>
        </w:rPr>
        <w:t xml:space="preserve">8.1) Deverá ser elaborado por Responsável Técnico legalmente habilitado, acompanhado da respectiva Anotação de Responsabilidade Técnica (ART). O Plano deverá ser assinado </w:t>
      </w:r>
      <w:r>
        <w:rPr>
          <w:rFonts w:ascii="Cambria" w:hAnsi="Cambria"/>
          <w:sz w:val="24"/>
          <w:szCs w:val="24"/>
          <w:shd w:fill="auto" w:val="clear"/>
        </w:rPr>
        <w:t>eletronicamente ou reconhecido em cartório</w:t>
      </w:r>
      <w:r>
        <w:rPr>
          <w:rFonts w:ascii="Cambria" w:hAnsi="Cambria"/>
          <w:sz w:val="24"/>
          <w:szCs w:val="24"/>
          <w:shd w:fill="auto" w:val="clear"/>
        </w:rPr>
        <w:t xml:space="preserve"> pelo Responsável Técnico e apresentado em meio digital. 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Devem ser apresentados como anexos:</w:t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ANEXOS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 I – Listas de espécies e tabelas de campo.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 II – Croqui/mapa da área de estudo.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 III - Relatório fotográfico.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 IV - Cronograma de ações.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 V – ART</w:t>
      </w:r>
    </w:p>
    <w:p>
      <w:pPr>
        <w:pStyle w:val="Normal"/>
        <w:spacing w:lineRule="auto" w:line="360"/>
        <w:ind w:left="128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ATENÇÃO: Caso sejam constatadas irregularidades que sejam consideradas fraude intencional, o processo poderá ser denunciado aos órgãos fiscalizadores/investigatórios e aos respectivos conselhos de classe.  Estes casos podem incluir omissão ou irregularidade na demarcação das  APPs e espécies protegidas e na elaboração de croquis e listas de fauna, que tragam  informações discrepantes da realidade constatada em campo pelos técnicos da SEMA.</w:t>
      </w:r>
    </w:p>
    <w:p>
      <w:pPr>
        <w:pStyle w:val="Normal"/>
        <w:spacing w:lineRule="auto" w:line="360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EQUIPE TÉCNICA</w:t>
      </w:r>
    </w:p>
    <w:p>
      <w:pPr>
        <w:pStyle w:val="Normal"/>
        <w:spacing w:lineRule="auto" w:line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Nome do Profissional</w:t>
      </w:r>
    </w:p>
    <w:p>
      <w:pPr>
        <w:pStyle w:val="Normal"/>
        <w:spacing w:lineRule="auto" w:line="360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Formação – Registro no Conselho de Classe</w:t>
      </w:r>
    </w:p>
    <w:p>
      <w:pPr>
        <w:pStyle w:val="Normal"/>
        <w:spacing w:lineRule="auto" w:line="360"/>
        <w:ind w:firstLine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Contato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560" w:gutter="0" w:header="510" w:top="1417" w:footer="72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variable"/>
  </w:font>
  <w:font w:name="Cambria">
    <w:charset w:val="00"/>
    <w:family w:val="auto"/>
    <w:pitch w:val="variable"/>
  </w:font>
  <w:font w:name="Times New Roman">
    <w:charset w:val="00"/>
    <w:family w:val="auto"/>
    <w:pitch w:val="variable"/>
  </w:font>
  <w:font w:name="Tahoma">
    <w:charset w:val="00"/>
    <w:family w:val="auto"/>
    <w:pitch w:val="variable"/>
  </w:font>
  <w:font w:name="Segoe UI">
    <w:charset w:val="00"/>
    <w:family w:val="auto"/>
    <w:pitch w:val="variable"/>
  </w:font>
  <w:font w:name="Calibri">
    <w:charset w:val="00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mbria" w:hAnsi="Cambria" w:cs="Cambria"/>
        <w:color w:themeColor="background1" w:themeShade="80" w:val="808080"/>
        <w:sz w:val="16"/>
        <w:szCs w:val="16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t>TR LFS – CAMPO BOM 2025</w:t>
    </w:r>
  </w:p>
  <w:p>
    <w:pPr>
      <w:pStyle w:val="Normal"/>
      <w:spacing w:before="0" w:afterAutospacing="0" w:after="0"/>
      <w:rPr>
        <w:rFonts w:ascii="Cambria" w:hAnsi="Cambria" w:cs="Cambria"/>
        <w:color w:themeColor="background1" w:themeShade="80" w:val="808080"/>
        <w:sz w:val="16"/>
        <w:szCs w:val="16"/>
        <w:highlight w:val="none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t xml:space="preserve">Prefeitura Municipal de Campo Bom – Avenida Independência, nº 800 – Fone: (51) 3598-8600 </w:t>
    </w:r>
  </w:p>
  <w:p>
    <w:pPr>
      <w:pStyle w:val="Footer"/>
      <w:spacing w:before="0" w:afterAutospacing="0" w:after="0"/>
      <w:jc w:val="right"/>
      <w:rPr>
        <w:rFonts w:ascii="Cambria" w:hAnsi="Cambria" w:cs="Cambria"/>
        <w:color w:themeColor="background1" w:themeShade="80" w:val="808080"/>
        <w:sz w:val="16"/>
        <w:szCs w:val="16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mbria" w:hAnsi="Cambria" w:cs="Cambria"/>
        <w:color w:themeColor="background1" w:themeShade="80" w:val="808080"/>
        <w:sz w:val="16"/>
        <w:szCs w:val="16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t>TR LFS – CAMPO BOM 2025</w:t>
    </w:r>
  </w:p>
  <w:p>
    <w:pPr>
      <w:pStyle w:val="Normal"/>
      <w:spacing w:before="0" w:afterAutospacing="0" w:after="0"/>
      <w:rPr>
        <w:rFonts w:ascii="Cambria" w:hAnsi="Cambria" w:cs="Cambria"/>
        <w:color w:themeColor="background1" w:themeShade="80" w:val="808080"/>
        <w:sz w:val="16"/>
        <w:szCs w:val="16"/>
        <w:highlight w:val="none"/>
      </w:rPr>
    </w:pPr>
    <w:r>
      <w:rPr>
        <w:rFonts w:eastAsia="Cambria" w:cs="Cambria" w:ascii="Cambria" w:hAnsi="Cambria"/>
        <w:color w:themeColor="background1" w:themeShade="80" w:val="808080"/>
        <w:sz w:val="16"/>
        <w:szCs w:val="16"/>
      </w:rPr>
      <w:t xml:space="preserve">Prefeitura Municipal de Campo Bom – Avenida Independência, nº 800 – Fone: (51) 3598-8600 </w:t>
    </w:r>
  </w:p>
  <w:p>
    <w:pPr>
      <w:pStyle w:val="Footer"/>
      <w:spacing w:before="0" w:afterAutospacing="0" w:after="0"/>
      <w:jc w:val="right"/>
      <w:rPr>
        <w:rFonts w:ascii="Cambria" w:hAnsi="Cambria" w:cs="Cambria"/>
        <w:color w:themeColor="background1" w:themeShade="80" w:val="808080"/>
        <w:sz w:val="16"/>
        <w:szCs w:val="16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4" w:type="dxa"/>
      <w:jc w:val="left"/>
      <w:tblInd w:w="14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3898"/>
      <w:gridCol w:w="5385"/>
    </w:tblGrid>
    <w:tr>
      <w:trPr>
        <w:trHeight w:val="869" w:hRule="atLeast"/>
        <w:cantSplit w:val="true"/>
      </w:trPr>
      <w:tc>
        <w:tcPr>
          <w:tcW w:w="38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rPr/>
          </w:pPr>
          <w:r>
            <w:rPr/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123825</wp:posOffset>
                </wp:positionH>
                <wp:positionV relativeFrom="paragraph">
                  <wp:posOffset>14605</wp:posOffset>
                </wp:positionV>
                <wp:extent cx="2133600" cy="790575"/>
                <wp:effectExtent l="0" t="0" r="0" b="0"/>
                <wp:wrapTight wrapText="bothSides">
                  <wp:wrapPolygon edited="0">
                    <wp:start x="1791" y="0"/>
                    <wp:lineTo x="1042" y="516"/>
                    <wp:lineTo x="595" y="2859"/>
                    <wp:lineTo x="744" y="4162"/>
                    <wp:lineTo x="296" y="5203"/>
                    <wp:lineTo x="72" y="6503"/>
                    <wp:lineTo x="-74" y="11449"/>
                    <wp:lineTo x="72" y="11969"/>
                    <wp:lineTo x="818" y="12489"/>
                    <wp:lineTo x="520" y="13789"/>
                    <wp:lineTo x="-74" y="16652"/>
                    <wp:lineTo x="-74" y="17692"/>
                    <wp:lineTo x="72" y="21075"/>
                    <wp:lineTo x="595" y="21336"/>
                    <wp:lineTo x="2090" y="21336"/>
                    <wp:lineTo x="2538" y="21336"/>
                    <wp:lineTo x="5976" y="21336"/>
                    <wp:lineTo x="6574" y="20816"/>
                    <wp:lineTo x="8368" y="17952"/>
                    <wp:lineTo x="8293" y="16652"/>
                    <wp:lineTo x="14571" y="16652"/>
                    <wp:lineTo x="21597" y="14569"/>
                    <wp:lineTo x="21597" y="11969"/>
                    <wp:lineTo x="21149" y="10665"/>
                    <wp:lineTo x="19953" y="8326"/>
                    <wp:lineTo x="20102" y="6242"/>
                    <wp:lineTo x="18308" y="5462"/>
                    <wp:lineTo x="8368" y="3379"/>
                    <wp:lineTo x="6275" y="1559"/>
                    <wp:lineTo x="3957" y="0"/>
                    <wp:lineTo x="1791" y="0"/>
                  </wp:wrapPolygon>
                </wp:wrapTight>
                <wp:docPr id="1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103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spacing w:lineRule="auto" w:line="360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</w:p>
      </w:tc>
      <w:tc>
        <w:tcPr>
          <w:tcW w:w="538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spacing w:lineRule="exact" w:line="283" w:beforeAutospacing="0" w:before="0" w:afterAutospacing="0" w:after="0"/>
            <w:jc w:val="center"/>
            <w:rPr>
              <w:rFonts w:ascii="Cambria" w:hAnsi="Cambria" w:cs="Cambria"/>
              <w:sz w:val="23"/>
              <w:szCs w:val="23"/>
            </w:rPr>
          </w:pPr>
          <w:r>
            <w:rPr>
              <w:rFonts w:cs="Cambria" w:ascii="Cambria" w:hAnsi="Cambria"/>
              <w:sz w:val="23"/>
              <w:szCs w:val="23"/>
            </w:rPr>
          </w:r>
        </w:p>
        <w:p>
          <w:pPr>
            <w:pStyle w:val="SubtituloNivel24"/>
            <w:numPr>
              <w:ilvl w:val="0"/>
              <w:numId w:val="0"/>
            </w:numPr>
            <w:tabs>
              <w:tab w:val="clear" w:pos="510"/>
              <w:tab w:val="left" w:pos="0" w:leader="none"/>
            </w:tabs>
            <w:ind w:hanging="0" w:left="0"/>
            <w:jc w:val="center"/>
            <w:rPr>
              <w:rFonts w:ascii="Cambria" w:hAnsi="Cambria" w:cs="Calibri"/>
              <w:b/>
              <w:bCs/>
              <w:sz w:val="22"/>
              <w:szCs w:val="22"/>
              <w:highlight w:val="none"/>
            </w:rPr>
          </w:pPr>
          <w:r>
            <w:rPr>
              <w:rFonts w:cs="Calibri" w:ascii="Cambria" w:hAnsi="Cambria"/>
              <w:b/>
              <w:sz w:val="22"/>
              <w:szCs w:val="22"/>
            </w:rPr>
            <w:t>TERMO DE REFERÊNCIA PARA ELABORAÇÃO DE</w:t>
          </w:r>
        </w:p>
        <w:p>
          <w:pPr>
            <w:pStyle w:val="SubtituloNivel24"/>
            <w:numPr>
              <w:ilvl w:val="0"/>
              <w:numId w:val="0"/>
            </w:numPr>
            <w:tabs>
              <w:tab w:val="clear" w:pos="510"/>
              <w:tab w:val="left" w:pos="0" w:leader="none"/>
            </w:tabs>
            <w:ind w:hanging="0" w:left="0"/>
            <w:jc w:val="center"/>
            <w:rPr>
              <w:rFonts w:ascii="Cambria" w:hAnsi="Cambria" w:cs="Calibri"/>
              <w:b/>
              <w:bCs/>
              <w:sz w:val="22"/>
              <w:szCs w:val="22"/>
              <w14:ligatures w14:val="none"/>
            </w:rPr>
          </w:pPr>
          <w:r>
            <w:rPr>
              <w:rFonts w:cs="Calibri" w:ascii="Cambria" w:hAnsi="Cambria"/>
              <w:b/>
              <w:bCs/>
              <w:sz w:val="22"/>
              <w:szCs w:val="22"/>
            </w:rPr>
            <w:t>LAUDO DE FAUNA SILVESTRE – LFS</w:t>
          </w:r>
        </w:p>
        <w:p>
          <w:pPr>
            <w:pStyle w:val="SubtituloNivel24"/>
            <w:numPr>
              <w:ilvl w:val="0"/>
              <w:numId w:val="0"/>
            </w:numPr>
            <w:tabs>
              <w:tab w:val="clear" w:pos="510"/>
              <w:tab w:val="left" w:pos="0" w:leader="none"/>
            </w:tabs>
            <w:spacing w:before="60" w:after="60"/>
            <w:ind w:hanging="0" w:left="0"/>
            <w:jc w:val="center"/>
            <w:rPr>
              <w:rFonts w:ascii="Cambria" w:hAnsi="Cambria" w:cs="Calibri"/>
              <w:b/>
              <w:bCs/>
              <w:sz w:val="22"/>
              <w:szCs w:val="22"/>
              <w:highlight w:val="none"/>
            </w:rPr>
          </w:pPr>
          <w:r>
            <w:rPr>
              <w:rFonts w:cs="Calibri" w:ascii="Cambria" w:hAnsi="Cambria"/>
              <w:b/>
              <w:sz w:val="22"/>
              <w:szCs w:val="22"/>
            </w:rPr>
            <w:t>CAMPO BOM - RS</w:t>
          </w:r>
        </w:p>
      </w:tc>
    </w:tr>
  </w:tbl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4" w:type="dxa"/>
      <w:jc w:val="left"/>
      <w:tblInd w:w="14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3898"/>
      <w:gridCol w:w="5385"/>
    </w:tblGrid>
    <w:tr>
      <w:trPr>
        <w:trHeight w:val="869" w:hRule="atLeast"/>
        <w:cantSplit w:val="true"/>
      </w:trPr>
      <w:tc>
        <w:tcPr>
          <w:tcW w:w="38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rPr/>
          </w:pPr>
          <w:r>
            <w:rPr/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123825</wp:posOffset>
                </wp:positionH>
                <wp:positionV relativeFrom="paragraph">
                  <wp:posOffset>14605</wp:posOffset>
                </wp:positionV>
                <wp:extent cx="2133600" cy="790575"/>
                <wp:effectExtent l="0" t="0" r="0" b="0"/>
                <wp:wrapTight wrapText="bothSides">
                  <wp:wrapPolygon edited="0">
                    <wp:start x="1791" y="0"/>
                    <wp:lineTo x="1042" y="516"/>
                    <wp:lineTo x="595" y="2859"/>
                    <wp:lineTo x="744" y="4162"/>
                    <wp:lineTo x="296" y="5203"/>
                    <wp:lineTo x="72" y="6503"/>
                    <wp:lineTo x="-74" y="11449"/>
                    <wp:lineTo x="72" y="11969"/>
                    <wp:lineTo x="818" y="12489"/>
                    <wp:lineTo x="520" y="13789"/>
                    <wp:lineTo x="-74" y="16652"/>
                    <wp:lineTo x="-74" y="17692"/>
                    <wp:lineTo x="72" y="21075"/>
                    <wp:lineTo x="595" y="21336"/>
                    <wp:lineTo x="2090" y="21336"/>
                    <wp:lineTo x="2538" y="21336"/>
                    <wp:lineTo x="5976" y="21336"/>
                    <wp:lineTo x="6574" y="20816"/>
                    <wp:lineTo x="8368" y="17952"/>
                    <wp:lineTo x="8293" y="16652"/>
                    <wp:lineTo x="14571" y="16652"/>
                    <wp:lineTo x="21597" y="14569"/>
                    <wp:lineTo x="21597" y="11969"/>
                    <wp:lineTo x="21149" y="10665"/>
                    <wp:lineTo x="19953" y="8326"/>
                    <wp:lineTo x="20102" y="6242"/>
                    <wp:lineTo x="18308" y="5462"/>
                    <wp:lineTo x="8368" y="3379"/>
                    <wp:lineTo x="6275" y="1559"/>
                    <wp:lineTo x="3957" y="0"/>
                    <wp:lineTo x="1791" y="0"/>
                  </wp:wrapPolygon>
                </wp:wrapTight>
                <wp:docPr id="2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s103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spacing w:lineRule="auto" w:line="360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</w:r>
        </w:p>
      </w:tc>
      <w:tc>
        <w:tcPr>
          <w:tcW w:w="538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spacing w:lineRule="exact" w:line="283" w:beforeAutospacing="0" w:before="0" w:afterAutospacing="0" w:after="0"/>
            <w:jc w:val="center"/>
            <w:rPr>
              <w:rFonts w:ascii="Cambria" w:hAnsi="Cambria" w:cs="Cambria"/>
              <w:sz w:val="23"/>
              <w:szCs w:val="23"/>
            </w:rPr>
          </w:pPr>
          <w:r>
            <w:rPr>
              <w:rFonts w:cs="Cambria" w:ascii="Cambria" w:hAnsi="Cambria"/>
              <w:sz w:val="23"/>
              <w:szCs w:val="23"/>
            </w:rPr>
          </w:r>
        </w:p>
        <w:p>
          <w:pPr>
            <w:pStyle w:val="SubtituloNivel24"/>
            <w:numPr>
              <w:ilvl w:val="0"/>
              <w:numId w:val="0"/>
            </w:numPr>
            <w:tabs>
              <w:tab w:val="clear" w:pos="510"/>
              <w:tab w:val="left" w:pos="0" w:leader="none"/>
            </w:tabs>
            <w:ind w:hanging="0" w:left="0"/>
            <w:jc w:val="center"/>
            <w:rPr>
              <w:rFonts w:ascii="Cambria" w:hAnsi="Cambria" w:cs="Calibri"/>
              <w:b/>
              <w:bCs/>
              <w:sz w:val="22"/>
              <w:szCs w:val="22"/>
              <w:highlight w:val="none"/>
            </w:rPr>
          </w:pPr>
          <w:r>
            <w:rPr>
              <w:rFonts w:cs="Calibri" w:ascii="Cambria" w:hAnsi="Cambria"/>
              <w:b/>
              <w:sz w:val="22"/>
              <w:szCs w:val="22"/>
            </w:rPr>
            <w:t>TERMO DE REFERÊNCIA PARA ELABORAÇÃO DE</w:t>
          </w:r>
        </w:p>
        <w:p>
          <w:pPr>
            <w:pStyle w:val="SubtituloNivel24"/>
            <w:numPr>
              <w:ilvl w:val="0"/>
              <w:numId w:val="0"/>
            </w:numPr>
            <w:tabs>
              <w:tab w:val="clear" w:pos="510"/>
              <w:tab w:val="left" w:pos="0" w:leader="none"/>
            </w:tabs>
            <w:ind w:hanging="0" w:left="0"/>
            <w:jc w:val="center"/>
            <w:rPr>
              <w:rFonts w:ascii="Cambria" w:hAnsi="Cambria" w:cs="Calibri"/>
              <w:b/>
              <w:bCs/>
              <w:sz w:val="22"/>
              <w:szCs w:val="22"/>
              <w14:ligatures w14:val="none"/>
            </w:rPr>
          </w:pPr>
          <w:r>
            <w:rPr>
              <w:rFonts w:cs="Calibri" w:ascii="Cambria" w:hAnsi="Cambria"/>
              <w:b/>
              <w:bCs/>
              <w:sz w:val="22"/>
              <w:szCs w:val="22"/>
            </w:rPr>
            <w:t>LAUDO DE FAUNA SILVESTRE – LFS</w:t>
          </w:r>
        </w:p>
        <w:p>
          <w:pPr>
            <w:pStyle w:val="SubtituloNivel24"/>
            <w:numPr>
              <w:ilvl w:val="0"/>
              <w:numId w:val="0"/>
            </w:numPr>
            <w:tabs>
              <w:tab w:val="clear" w:pos="510"/>
              <w:tab w:val="left" w:pos="0" w:leader="none"/>
            </w:tabs>
            <w:spacing w:before="60" w:after="60"/>
            <w:ind w:hanging="0" w:left="0"/>
            <w:jc w:val="center"/>
            <w:rPr>
              <w:rFonts w:ascii="Cambria" w:hAnsi="Cambria" w:cs="Calibri"/>
              <w:b/>
              <w:bCs/>
              <w:sz w:val="22"/>
              <w:szCs w:val="22"/>
              <w:highlight w:val="none"/>
            </w:rPr>
          </w:pPr>
          <w:r>
            <w:rPr>
              <w:rFonts w:cs="Calibri" w:ascii="Cambria" w:hAnsi="Cambria"/>
              <w:b/>
              <w:sz w:val="22"/>
              <w:szCs w:val="22"/>
            </w:rPr>
            <w:t>CAMPO BOM - RS</w:t>
          </w:r>
        </w:p>
      </w:tc>
    </w:tr>
  </w:tbl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rFonts w:ascii="Arial" w:hAnsi="Arial" w:cs="Times New Roman"/>
      </w:rPr>
    </w:lvl>
    <w:lvl w:ilvl="1">
      <w:start w:val="1"/>
      <w:pStyle w:val="SubtituloNivel25"/>
      <w:isLgl/>
      <w:numFmt w:val="decimal"/>
      <w:lvlText w:val="%1.%2."/>
      <w:lvlJc w:val="left"/>
      <w:pPr>
        <w:tabs>
          <w:tab w:val="num" w:pos="510"/>
        </w:tabs>
        <w:ind w:left="510" w:hanging="453"/>
      </w:pPr>
      <w:rPr>
        <w:sz w:val="22"/>
        <w:i w:val="false"/>
        <w:b w:val="false"/>
        <w:rFonts w:ascii="Arial" w:hAnsi="Arial" w:cs="Times New Roman"/>
      </w:rPr>
    </w:lvl>
    <w:lvl w:ilvl="2">
      <w:start w:val="1"/>
      <w:pStyle w:val="SubtitulosNivel35"/>
      <w:isLgl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sz w:val="22"/>
        <w:i w:val="false"/>
        <w:b w:val="false"/>
        <w:rFonts w:ascii="Arial" w:hAnsi="Arial" w:cs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2">
    <w:lvl w:ilvl="0">
      <w:start w:val="6"/>
      <w:isLgl/>
      <w:numFmt w:val="decimal"/>
      <w:lvlText w:val="%1."/>
      <w:lvlJc w:val="left"/>
      <w:pPr>
        <w:tabs>
          <w:tab w:val="num" w:pos="510"/>
        </w:tabs>
        <w:ind w:left="510" w:hanging="453"/>
      </w:pPr>
      <w:rPr>
        <w:sz w:val="22"/>
        <w:i w:val="false"/>
        <w:b/>
        <w:rFonts w:ascii="Arial" w:hAnsi="Arial" w:cs="Times New Roman"/>
      </w:rPr>
    </w:lvl>
    <w:lvl w:ilvl="1">
      <w:start w:val="1"/>
      <w:isLgl/>
      <w:numFmt w:val="decimal"/>
      <w:lvlText w:val="%1.%2."/>
      <w:lvlJc w:val="left"/>
      <w:pPr>
        <w:tabs>
          <w:tab w:val="num" w:pos="510"/>
        </w:tabs>
        <w:ind w:left="510" w:hanging="453"/>
      </w:pPr>
      <w:rPr>
        <w:sz w:val="22"/>
        <w:i w:val="false"/>
        <w:b w:val="false"/>
        <w:rFonts w:ascii="Arial" w:hAnsi="Arial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  <w:rFonts w:ascii="Times New Roman" w:hAnsi="Times New Roman" w:cs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3">
    <w:lvl w:ilvl="0">
      <w:start w:val="1"/>
      <w:isLgl/>
      <w:numFmt w:val="decimal"/>
      <w:lvlText w:val="%1."/>
      <w:lvlJc w:val="left"/>
      <w:pPr>
        <w:tabs>
          <w:tab w:val="num" w:pos="1815"/>
        </w:tabs>
        <w:ind w:left="1815" w:hanging="397"/>
      </w:pPr>
      <w:rPr>
        <w:sz w:val="22"/>
        <w:i w:val="false"/>
        <w:b/>
        <w:rFonts w:ascii="Arial" w:hAnsi="Arial" w:cs="Times New Roman"/>
      </w:rPr>
    </w:lvl>
    <w:lvl w:ilvl="1">
      <w:start w:val="1"/>
      <w:isLgl/>
      <w:numFmt w:val="decimal"/>
      <w:lvlText w:val="%1.%2."/>
      <w:lvlJc w:val="left"/>
      <w:pPr>
        <w:tabs>
          <w:tab w:val="num" w:pos="2422"/>
        </w:tabs>
        <w:ind w:left="1778" w:hanging="76"/>
      </w:pPr>
      <w:rPr>
        <w:sz w:val="22"/>
        <w:i w:val="false"/>
        <w:b w:val="false"/>
        <w:rFonts w:ascii="Arial" w:hAnsi="Arial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i w:val="false"/>
        <w:b/>
        <w:rFonts w:ascii="Times New Roman" w:hAnsi="Times New Roman" w:cs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2138"/>
        </w:tabs>
        <w:ind w:left="2138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498"/>
        </w:tabs>
        <w:ind w:left="2498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498"/>
        </w:tabs>
        <w:ind w:left="2498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2498"/>
        </w:tabs>
        <w:ind w:left="2498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2858"/>
        </w:tabs>
        <w:ind w:left="2858" w:hanging="1440"/>
      </w:pPr>
      <w:rPr/>
    </w:lvl>
  </w:abstractNum>
  <w:abstractNum w:abstractNumId="4">
    <w:lvl w:ilvl="0">
      <w:start w:val="4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/>
        <w:rFonts w:ascii="Arial" w:hAnsi="Arial" w:cs="Times New Roman"/>
      </w:rPr>
    </w:lvl>
    <w:lvl w:ilvl="1">
      <w:start w:val="1"/>
      <w:isLgl/>
      <w:numFmt w:val="decimal"/>
      <w:lvlText w:val="%1.%2."/>
      <w:lvlJc w:val="left"/>
      <w:pPr>
        <w:tabs>
          <w:tab w:val="num" w:pos="1004"/>
        </w:tabs>
        <w:ind w:left="587" w:hanging="303"/>
      </w:pPr>
      <w:rPr>
        <w:sz w:val="22"/>
        <w:i w:val="false"/>
        <w:b w:val="false"/>
        <w:rFonts w:ascii="Arial" w:hAnsi="Arial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false"/>
        <w:b/>
        <w:rFonts w:ascii="Times New Roman" w:hAnsi="Times New Roman" w:cs="Times New Roman"/>
      </w:rPr>
    </w:lvl>
    <w:lvl w:ilvl="3">
      <w:start w:val="1"/>
      <w:isLgl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/>
    </w:lvl>
  </w:abstractNum>
  <w:abstractNum w:abstractNumId="5">
    <w:lvl w:ilvl="0">
      <w:start w:val="1"/>
      <w:isLgl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szCs w:val="28"/>
      </w:rPr>
    </w:lvl>
    <w:lvl w:ilvl="1">
      <w:start w:val="1"/>
      <w:isLgl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isLgl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spacing w:before="240" w:after="0"/>
      <w:ind w:firstLine="1440" w:left="0" w:right="0"/>
      <w:jc w:val="center"/>
    </w:pPr>
    <w:rPr>
      <w:rFonts w:ascii="Arial" w:hAnsi="Arial" w:cs="Arial"/>
      <w:b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rFonts w:ascii="Arial" w:hAnsi="Arial" w:cs="Times New Roman"/>
      <w:b/>
      <w:i w:val="false"/>
      <w:sz w:val="22"/>
    </w:rPr>
  </w:style>
  <w:style w:type="character" w:styleId="WW8Num2z1">
    <w:name w:val="WW8Num2z1"/>
    <w:qFormat/>
    <w:rPr>
      <w:rFonts w:ascii="Arial" w:hAnsi="Arial" w:cs="Times New Roman"/>
      <w:b w:val="false"/>
      <w:i w:val="false"/>
      <w:sz w:val="22"/>
    </w:rPr>
  </w:style>
  <w:style w:type="character" w:styleId="WW8Num2z2">
    <w:name w:val="WW8Num2z2"/>
    <w:qFormat/>
    <w:rPr>
      <w:rFonts w:ascii="Times New Roman" w:hAnsi="Times New Roman" w:cs="Times New Roman"/>
      <w:b/>
      <w:i w:val="false"/>
    </w:rPr>
  </w:style>
  <w:style w:type="character" w:styleId="WW8Num3z0">
    <w:name w:val="WW8Num3z0"/>
    <w:qFormat/>
    <w:rPr>
      <w:rFonts w:ascii="Arial" w:hAnsi="Arial" w:cs="Times New Roman"/>
      <w:b/>
      <w:i w:val="false"/>
      <w:sz w:val="22"/>
    </w:rPr>
  </w:style>
  <w:style w:type="character" w:styleId="WW8Num3z1">
    <w:name w:val="WW8Num3z1"/>
    <w:qFormat/>
    <w:rPr>
      <w:rFonts w:ascii="Arial" w:hAnsi="Arial" w:cs="Times New Roman"/>
      <w:b w:val="false"/>
      <w:i w:val="false"/>
      <w:sz w:val="22"/>
    </w:rPr>
  </w:style>
  <w:style w:type="character" w:styleId="WW8Num3z2">
    <w:name w:val="WW8Num3z2"/>
    <w:qFormat/>
    <w:rPr>
      <w:rFonts w:ascii="Times New Roman" w:hAnsi="Times New Roman" w:cs="Times New Roman"/>
      <w:b/>
      <w:i w:val="false"/>
    </w:rPr>
  </w:style>
  <w:style w:type="character" w:styleId="WW8Num4z0">
    <w:name w:val="WW8Num4z0"/>
    <w:qFormat/>
    <w:rPr>
      <w:rFonts w:ascii="Tahoma" w:hAnsi="Tahoma" w:cs="Tahoma"/>
      <w:b w:val="false"/>
      <w:i w:val="false"/>
      <w:sz w:val="22"/>
    </w:rPr>
  </w:style>
  <w:style w:type="character" w:styleId="WW8Num5z0">
    <w:name w:val="WW8Num5z0"/>
    <w:qFormat/>
    <w:rPr>
      <w:rFonts w:ascii="Arial" w:hAnsi="Arial" w:cs="Times New Roman"/>
      <w:b/>
      <w:i w:val="false"/>
      <w:sz w:val="22"/>
    </w:rPr>
  </w:style>
  <w:style w:type="character" w:styleId="WW8Num5z1">
    <w:name w:val="WW8Num5z1"/>
    <w:qFormat/>
    <w:rPr>
      <w:rFonts w:ascii="Arial" w:hAnsi="Arial" w:cs="Times New Roman"/>
      <w:b w:val="false"/>
      <w:i w:val="false"/>
      <w:sz w:val="22"/>
    </w:rPr>
  </w:style>
  <w:style w:type="character" w:styleId="WW8Num6z0">
    <w:name w:val="WW8Num6z0"/>
    <w:qFormat/>
    <w:rPr>
      <w:rFonts w:ascii="Arial" w:hAnsi="Arial" w:cs="Times New Roman"/>
      <w:b/>
      <w:i w:val="false"/>
      <w:sz w:val="22"/>
    </w:rPr>
  </w:style>
  <w:style w:type="character" w:styleId="WW8Num6z1">
    <w:name w:val="WW8Num6z1"/>
    <w:qFormat/>
    <w:rPr>
      <w:rFonts w:ascii="Arial" w:hAnsi="Arial" w:cs="Times New Roman"/>
      <w:b w:val="false"/>
      <w:i w:val="false"/>
      <w:sz w:val="22"/>
    </w:rPr>
  </w:style>
  <w:style w:type="character" w:styleId="WW8Num6z2">
    <w:name w:val="WW8Num6z2"/>
    <w:qFormat/>
    <w:rPr>
      <w:rFonts w:ascii="Times New Roman" w:hAnsi="Times New Roman" w:cs="Times New Roman"/>
      <w:b/>
      <w:i w:val="false"/>
    </w:rPr>
  </w:style>
  <w:style w:type="character" w:styleId="WW8NumSt5z0">
    <w:name w:val="WW8NumSt5z0"/>
    <w:qFormat/>
    <w:rPr>
      <w:rFonts w:ascii="Tahoma" w:hAnsi="Tahoma" w:cs="Tahoma"/>
      <w:b w:val="false"/>
      <w:i w:val="false"/>
      <w:sz w:val="22"/>
    </w:rPr>
  </w:style>
  <w:style w:type="character" w:styleId="Fontepargpadro1">
    <w:name w:val="Fonte parág. padrão1"/>
    <w:qFormat/>
    <w:rPr/>
  </w:style>
  <w:style w:type="character" w:styleId="RodapChar">
    <w:name w:val="Rodapé Char"/>
    <w:link w:val="Footer"/>
    <w:uiPriority w:val="99"/>
    <w:qFormat/>
    <w:rPr>
      <w:lang w:eastAsia="zh-CN"/>
    </w:rPr>
  </w:style>
  <w:style w:type="character" w:styleId="Ttulo3Char">
    <w:name w:val="Título 3 Char"/>
    <w:link w:val="Heading3"/>
    <w:uiPriority w:val="9"/>
    <w:qFormat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Refdecomentrio">
    <w:name w:val="Ref. de comentário"/>
    <w:uiPriority w:val="99"/>
    <w:semiHidden/>
    <w:unhideWhenUsed/>
    <w:qFormat/>
    <w:rPr>
      <w:sz w:val="16"/>
      <w:szCs w:val="16"/>
    </w:rPr>
  </w:style>
  <w:style w:type="character" w:styleId="TextodecomentrioChar">
    <w:name w:val="Texto de comentário Char"/>
    <w:link w:val="Textodecomentrio"/>
    <w:uiPriority w:val="99"/>
    <w:semiHidden/>
    <w:qFormat/>
    <w:rPr>
      <w:lang w:eastAsia="zh-CN"/>
    </w:rPr>
  </w:style>
  <w:style w:type="character" w:styleId="AssuntodocomentrioChar">
    <w:name w:val="Assunto do comentário Char"/>
    <w:link w:val="Assuntodocomentrio"/>
    <w:uiPriority w:val="99"/>
    <w:semiHidden/>
    <w:qFormat/>
    <w:rPr>
      <w:b/>
      <w:bCs/>
      <w:lang w:eastAsia="zh-CN"/>
    </w:rPr>
  </w:style>
  <w:style w:type="character" w:styleId="TextodebaloChar">
    <w:name w:val="Texto de balão Char"/>
    <w:link w:val="Textodebalo"/>
    <w:uiPriority w:val="99"/>
    <w:semiHidden/>
    <w:qFormat/>
    <w:rPr>
      <w:rFonts w:ascii="Segoe UI" w:hAnsi="Segoe UI" w:cs="Segoe UI"/>
      <w:sz w:val="18"/>
      <w:szCs w:val="18"/>
      <w:lang w:eastAsia="zh-CN"/>
    </w:rPr>
  </w:style>
  <w:style w:type="paragraph" w:styleId="Ttulo">
    <w:name w:val="Título"/>
    <w:basedOn w:val="Normal"/>
    <w:next w:val="BodyText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pPr>
      <w:tabs>
        <w:tab w:val="clear" w:pos="708"/>
        <w:tab w:val="left" w:pos="1100" w:leader="none"/>
        <w:tab w:val="right" w:pos="9213" w:leader="dot"/>
      </w:tabs>
      <w:spacing w:lineRule="auto" w:line="276" w:before="0" w:after="200"/>
    </w:pPr>
    <w:rPr>
      <w:rFonts w:ascii="Calibri" w:hAnsi="Calibri"/>
      <w:sz w:val="24"/>
      <w:szCs w:val="24"/>
      <w:lang w:eastAsia="pt-BR"/>
    </w:rPr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0"/>
      <w:sz w:val="20"/>
      <w:szCs w:val="20"/>
      <w:lang w:val="pt-BR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rpodetexto31">
    <w:name w:val="Corpo de texto 31"/>
    <w:basedOn w:val="Normal"/>
    <w:qFormat/>
    <w:pPr>
      <w:ind w:hanging="0" w:left="0" w:right="-759"/>
      <w:jc w:val="both"/>
    </w:pPr>
    <w:rPr>
      <w:rFonts w:ascii="Arial" w:hAnsi="Arial" w:cs="Arial"/>
    </w:rPr>
  </w:style>
  <w:style w:type="paragraph" w:styleId="Textoembloco1">
    <w:name w:val="Texto em bloco1"/>
    <w:basedOn w:val="Normal"/>
    <w:qFormat/>
    <w:pPr>
      <w:ind w:hanging="2127" w:left="2127" w:right="-759"/>
    </w:pPr>
    <w:rPr>
      <w:sz w:val="22"/>
    </w:rPr>
  </w:style>
  <w:style w:type="paragraph" w:styleId="DadosAutoPreenchimento">
    <w:name w:val="Dados Auto Preenchimento"/>
    <w:basedOn w:val="Normal"/>
    <w:qFormat/>
    <w:pPr>
      <w:jc w:val="both"/>
    </w:pPr>
    <w:rPr>
      <w:rFonts w:ascii="Arial" w:hAnsi="Arial" w:cs="Arial"/>
    </w:rPr>
  </w:style>
  <w:style w:type="paragraph" w:styleId="SubtitulosNivel35">
    <w:name w:val="Subtitulos Nivel3 (5)"/>
    <w:basedOn w:val="Normal"/>
    <w:qFormat/>
    <w:pPr>
      <w:numPr>
        <w:ilvl w:val="2"/>
        <w:numId w:val="1"/>
      </w:numPr>
      <w:spacing w:before="60" w:after="60"/>
      <w:ind w:hanging="0" w:left="1247" w:right="0"/>
      <w:jc w:val="both"/>
      <w:outlineLvl w:val="2"/>
    </w:pPr>
    <w:rPr>
      <w:rFonts w:ascii="Arial" w:hAnsi="Arial" w:cs="Arial"/>
      <w:sz w:val="22"/>
    </w:rPr>
  </w:style>
  <w:style w:type="paragraph" w:styleId="SubtituloNivel24">
    <w:name w:val="Subtitulo Nivel2 (4)"/>
    <w:basedOn w:val="Normal"/>
    <w:qFormat/>
    <w:pPr>
      <w:numPr>
        <w:ilvl w:val="0"/>
        <w:numId w:val="4"/>
      </w:numPr>
      <w:tabs>
        <w:tab w:val="clear" w:pos="708"/>
        <w:tab w:val="left" w:pos="510" w:leader="none"/>
      </w:tabs>
      <w:spacing w:before="60" w:after="60"/>
      <w:jc w:val="both"/>
    </w:pPr>
    <w:rPr>
      <w:rFonts w:ascii="Arial" w:hAnsi="Arial" w:cs="Arial"/>
      <w:sz w:val="22"/>
    </w:rPr>
  </w:style>
  <w:style w:type="paragraph" w:styleId="SubtituloNivel25">
    <w:name w:val="Subtitulo Nivel2 (5)"/>
    <w:basedOn w:val="Normal"/>
    <w:qFormat/>
    <w:pPr>
      <w:numPr>
        <w:ilvl w:val="1"/>
        <w:numId w:val="1"/>
      </w:numPr>
      <w:spacing w:before="60" w:after="60"/>
      <w:ind w:hanging="454" w:left="624" w:right="0"/>
      <w:jc w:val="both"/>
      <w:outlineLvl w:val="1"/>
    </w:pPr>
    <w:rPr>
      <w:rFonts w:ascii="Arial" w:hAnsi="Arial" w:cs="Arial"/>
      <w:sz w:val="22"/>
    </w:rPr>
  </w:style>
  <w:style w:type="paragraph" w:styleId="Numerada1">
    <w:name w:val="Numerada1"/>
    <w:basedOn w:val="Normal"/>
    <w:qFormat/>
    <w:pPr>
      <w:numPr>
        <w:ilvl w:val="0"/>
        <w:numId w:val="3"/>
      </w:numPr>
    </w:pPr>
    <w:rPr/>
  </w:style>
  <w:style w:type="paragraph" w:styleId="TitulodeItem">
    <w:name w:val="Titulo de Item"/>
    <w:basedOn w:val="Numerada1"/>
    <w:qFormat/>
    <w:pPr>
      <w:tabs>
        <w:tab w:val="clear" w:pos="708"/>
        <w:tab w:val="left" w:pos="397" w:leader="none"/>
      </w:tabs>
      <w:spacing w:lineRule="auto" w:line="360" w:before="120" w:after="120"/>
      <w:ind w:hanging="397" w:left="397" w:right="0"/>
      <w:jc w:val="both"/>
    </w:pPr>
    <w:rPr>
      <w:rFonts w:ascii="Arial" w:hAnsi="Arial" w:cs="Arial"/>
      <w:b/>
      <w:caps/>
      <w:sz w:val="22"/>
    </w:rPr>
  </w:style>
  <w:style w:type="paragraph" w:styleId="TextoParagrafo">
    <w:name w:val="Texto Paragrafo"/>
    <w:basedOn w:val="BodyText"/>
    <w:qFormat/>
    <w:pPr>
      <w:spacing w:lineRule="auto" w:line="240" w:before="120" w:after="120"/>
      <w:ind w:firstLine="624" w:left="0" w:right="0"/>
    </w:pPr>
    <w:rPr/>
  </w:style>
  <w:style w:type="paragraph" w:styleId="SubtitulosNivel26">
    <w:name w:val="Subtitulos Nivel 2 (6)"/>
    <w:basedOn w:val="Normal"/>
    <w:qFormat/>
    <w:pPr>
      <w:numPr>
        <w:ilvl w:val="0"/>
        <w:numId w:val="2"/>
      </w:numPr>
      <w:spacing w:before="60" w:after="60"/>
      <w:ind w:hanging="454" w:left="624" w:right="0"/>
      <w:jc w:val="both"/>
    </w:pPr>
    <w:rPr>
      <w:rFonts w:ascii="Arial" w:hAnsi="Arial" w:cs="Arial"/>
      <w:sz w:val="22"/>
    </w:rPr>
  </w:style>
  <w:style w:type="paragraph" w:styleId="Recuodecorpodetexto">
    <w:name w:val="Recuo de corpo de texto"/>
    <w:basedOn w:val="Normal"/>
    <w:qFormat/>
    <w:pPr>
      <w:spacing w:before="0" w:after="120"/>
      <w:ind w:hanging="0" w:left="283" w:right="0"/>
    </w:pPr>
    <w:rPr/>
  </w:style>
  <w:style w:type="paragraph" w:styleId="Recuodecorpodetexto21">
    <w:name w:val="Recuo de corpo de texto 21"/>
    <w:basedOn w:val="Normal"/>
    <w:qFormat/>
    <w:pPr>
      <w:spacing w:lineRule="auto" w:line="480" w:before="0" w:after="120"/>
      <w:ind w:hanging="0" w:left="283" w:right="0"/>
    </w:pPr>
    <w:rPr/>
  </w:style>
  <w:style w:type="paragraph" w:styleId="Corpodetexto21">
    <w:name w:val="Corpo de texto 21"/>
    <w:basedOn w:val="Normal"/>
    <w:qFormat/>
    <w:pPr>
      <w:spacing w:lineRule="auto" w:line="480" w:before="0" w:after="1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Item-Titulo-Nivel1">
    <w:name w:val="Item - Titulo - Nivel 1"/>
    <w:basedOn w:val="Numerada1"/>
    <w:qFormat/>
    <w:pPr>
      <w:numPr>
        <w:ilvl w:val="0"/>
        <w:numId w:val="0"/>
      </w:numPr>
      <w:spacing w:lineRule="auto" w:line="360" w:before="120" w:after="120"/>
      <w:jc w:val="both"/>
    </w:pPr>
    <w:rPr>
      <w:rFonts w:ascii="Arial" w:hAnsi="Arial" w:cs="Arial"/>
      <w:b/>
      <w:caps/>
      <w:sz w:val="22"/>
      <w:lang w:eastAsia="ar-SA"/>
    </w:rPr>
  </w:style>
  <w:style w:type="paragraph" w:styleId="SubItem5-Nivel2">
    <w:name w:val="Sub Item (5) - Nivel 2"/>
    <w:basedOn w:val="Normal"/>
    <w:qFormat/>
    <w:pPr>
      <w:numPr>
        <w:ilvl w:val="0"/>
        <w:numId w:val="5"/>
      </w:numPr>
      <w:spacing w:before="60" w:after="60"/>
      <w:jc w:val="both"/>
    </w:pPr>
    <w:rPr>
      <w:rFonts w:ascii="Arial" w:hAnsi="Arial" w:cs="Arial"/>
      <w:sz w:val="22"/>
      <w:lang w:eastAsia="ar-SA"/>
    </w:rPr>
  </w:style>
  <w:style w:type="paragraph" w:styleId="CabealhodoSumrio">
    <w:name w:val="Cabeçalho do Sumário"/>
    <w:basedOn w:val="Heading1"/>
    <w:next w:val="Normal"/>
    <w:uiPriority w:val="39"/>
    <w:semiHidden/>
    <w:unhideWhenUsed/>
    <w:qFormat/>
    <w:pPr>
      <w:keepNext w:val="false"/>
      <w:spacing w:lineRule="auto" w:line="276" w:before="300" w:after="40"/>
      <w:ind w:hanging="0"/>
      <w:jc w:val="left"/>
    </w:pPr>
    <w:rPr>
      <w:rFonts w:ascii="Calibri" w:hAnsi="Calibri" w:cs="Times New Roman"/>
      <w:b w:val="false"/>
      <w:i w:val="false"/>
      <w:smallCaps/>
      <w:spacing w:val="5"/>
      <w:sz w:val="32"/>
      <w:szCs w:val="32"/>
      <w:lang w:val="en-US" w:eastAsia="en-US" w:bidi="en-US"/>
    </w:rPr>
  </w:style>
  <w:style w:type="paragraph" w:styleId="PargrafodaLista">
    <w:name w:val="Parágrafo da Lista"/>
    <w:basedOn w:val="Normal"/>
    <w:uiPriority w:val="34"/>
    <w:qFormat/>
    <w:pPr>
      <w:spacing w:lineRule="auto" w:line="259" w:before="0" w:after="16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Textodecomentrio">
    <w:name w:val="Texto de comentário"/>
    <w:basedOn w:val="Normal"/>
    <w:link w:val="TextodecomentrioChar"/>
    <w:uiPriority w:val="99"/>
    <w:semiHidden/>
    <w:unhideWhenUsed/>
    <w:qFormat/>
    <w:pPr/>
    <w:rPr/>
  </w:style>
  <w:style w:type="paragraph" w:styleId="Assuntodocomentrio">
    <w:name w:val="Assunto do comentário"/>
    <w:basedOn w:val="Textodecomentrio"/>
    <w:next w:val="Textodecomentrio"/>
    <w:link w:val="AssuntodocomentrioChar"/>
    <w:uiPriority w:val="99"/>
    <w:semiHidden/>
    <w:unhideWhenUsed/>
    <w:qFormat/>
    <w:pPr/>
    <w:rPr>
      <w:b/>
      <w:bCs/>
    </w:rPr>
  </w:style>
  <w:style w:type="paragraph" w:styleId="Textodebalo">
    <w:name w:val="Texto de balão"/>
    <w:basedOn w:val="Normal"/>
    <w:link w:val="TextodebaloChar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Semlista">
    <w:name w:val="Sem lista"/>
    <w:uiPriority w:val="99"/>
    <w:semiHidden/>
    <w:unhideWhenUsed/>
    <w:qFormat/>
  </w:style>
  <w:style w:type="table" w:default="1" w:styleId="867">
    <w:name w:val="Normal Table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8">
    <w:name w:val="Table Grid"/>
    <w:basedOn w:val="8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9">
    <w:name w:val="Table Grid Light"/>
    <w:basedOn w:val="86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0">
    <w:name w:val="Plain Table 1"/>
    <w:basedOn w:val="86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1">
    <w:name w:val="Plain Table 2"/>
    <w:basedOn w:val="8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2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3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4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5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6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7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8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9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0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1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2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3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4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5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6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7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8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9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0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1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2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3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4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5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6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7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8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9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0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1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2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3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4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5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6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7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8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9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0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911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912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913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914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915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916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917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8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9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0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1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2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3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4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5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6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7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8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9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0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1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2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3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4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5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6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7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8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9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0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1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2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3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4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5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6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7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8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9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0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1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2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3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4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5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6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7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8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59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0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1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2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3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4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5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66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967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968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969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970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971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972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973">
    <w:name w:val="Lined - Accent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4">
    <w:name w:val="Lined - Accent 1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5">
    <w:name w:val="Lined - Accent 2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6">
    <w:name w:val="Lined - Accent 3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7">
    <w:name w:val="Lined - Accent 4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8">
    <w:name w:val="Lined - Accent 5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79">
    <w:name w:val="Lined - Accent 6"/>
    <w:basedOn w:val="867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0">
    <w:name w:val="Bordered &amp; Lined - Accent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1">
    <w:name w:val="Bordered &amp; Lined - Accent 1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2">
    <w:name w:val="Bordered &amp; Lined - Accent 2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3">
    <w:name w:val="Bordered &amp; Lined - Accent 3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4">
    <w:name w:val="Bordered &amp; Lined - Accent 4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5">
    <w:name w:val="Bordered &amp; Lined - Accent 5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BACC6" w:themeFill="accent5"/>
      </w:tcPr>
    </w:tblStylePr>
    <w:tblStylePr w:type="firstRow">
      <w:pPr/>
      <w:rPr>
        <w:sz w:val="22"/>
      </w:rPr>
      <w:tblPr/>
      <w:tcPr>
        <w:shd w:val="clear" w:color="FFFFFF" w:fill="4BACC6" w:themeFill="accent5"/>
      </w:tcPr>
    </w:tblStylePr>
    <w:tblStylePr w:type="lastCol">
      <w:pPr/>
      <w:rPr>
        <w:sz w:val="22"/>
      </w:rPr>
      <w:tblPr/>
      <w:tcPr>
        <w:shd w:val="clear" w:color="FFFFFF" w:fill="4BACC6" w:themeFill="accent5"/>
      </w:tcPr>
    </w:tblStylePr>
    <w:tblStylePr w:type="lastRow">
      <w:pPr/>
      <w:rPr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6">
    <w:name w:val="Bordered &amp; Lined - Accent 6"/>
    <w:basedOn w:val="867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sz w:val="22"/>
      </w:rPr>
      <w:tblPr/>
      <w:tcPr>
        <w:shd w:val="clear" w:color="FFFFFF" w:fill="F79646" w:themeFill="accent6"/>
      </w:tcPr>
    </w:tblStylePr>
    <w:tblStylePr w:type="firstRow">
      <w:pPr/>
      <w:rPr>
        <w:sz w:val="22"/>
      </w:rPr>
      <w:tblPr/>
      <w:tcPr>
        <w:shd w:val="clear" w:color="FFFFFF" w:fill="F79646" w:themeFill="accent6"/>
      </w:tcPr>
    </w:tblStylePr>
    <w:tblStylePr w:type="lastCol">
      <w:pPr/>
      <w:rPr>
        <w:sz w:val="22"/>
      </w:rPr>
      <w:tblPr/>
      <w:tcPr>
        <w:shd w:val="clear" w:color="FFFFFF" w:fill="F79646" w:themeFill="accent6"/>
      </w:tcPr>
    </w:tblStylePr>
    <w:tblStylePr w:type="lastRow">
      <w:pPr/>
      <w:rPr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7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8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89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0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1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2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93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8">
    <w:name w:val="Tabela normal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04">
    <w:name w:val="Tabela com grade"/>
    <w:basedOn w:val="1058"/>
    <w:uiPriority w:val="59"/>
    <w:pPr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7</Pages>
  <Words>1305</Words>
  <Characters>7574</Characters>
  <CharactersWithSpaces>8820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2017-11-06T15:18:00Z</dcterms:created>
  <dc:creator>marcia</dc:creator>
  <dc:description/>
  <dc:language>pt-BR</dc:language>
  <cp:lastModifiedBy/>
  <dcterms:modified xsi:type="dcterms:W3CDTF">2025-02-18T08:47:04Z</dcterms:modified>
  <cp:revision>13</cp:revision>
  <dc:subject/>
  <dc:title>EXTRAÇÃO DE MINERAL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